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eastAsia"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2017年中小学国防教育知识竞赛</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"http://www.5ykj.com/shti/" \t "http://www.5ykj.com/Article/wmzswmcs/_blank"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试题</w:t>
      </w:r>
      <w:r>
        <w:rPr>
          <w:rFonts w:hint="default" w:ascii="Arial" w:hAnsi="Arial" w:cs="Arial"/>
          <w:b w:val="0"/>
          <w:i w:val="0"/>
          <w:caps w:val="0"/>
          <w:color w:val="333333"/>
          <w:spacing w:val="0"/>
          <w:sz w:val="21"/>
          <w:szCs w:val="21"/>
          <w:u w:val="none"/>
          <w:bdr w:val="none" w:color="auto" w:sz="0" w:space="0"/>
          <w:shd w:val="clear" w:fill="FFFFFF"/>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30" w:lineRule="atLeast"/>
        <w:ind w:left="0" w:right="0" w:firstLine="0"/>
        <w:jc w:val="left"/>
        <w:rPr>
          <w:rFonts w:hint="default" w:ascii="Arial" w:hAnsi="Arial" w:cs="Arial"/>
          <w:b w:val="0"/>
          <w:i w:val="0"/>
          <w:caps w:val="0"/>
          <w:color w:val="0E4A79"/>
          <w:spacing w:val="0"/>
          <w:sz w:val="21"/>
          <w:szCs w:val="21"/>
        </w:rPr>
      </w:pPr>
      <w:r>
        <w:rPr>
          <w:rFonts w:hint="default" w:ascii="Arial" w:hAnsi="Arial" w:cs="Arial"/>
          <w:b w:val="0"/>
          <w:i w:val="0"/>
          <w:caps w:val="0"/>
          <w:color w:val="0E4A79"/>
          <w:spacing w:val="0"/>
          <w:sz w:val="21"/>
          <w:szCs w:val="21"/>
          <w:bdr w:val="none" w:color="auto" w:sz="0" w:space="0"/>
          <w:shd w:val="clear" w:fill="FFFFFF"/>
        </w:rPr>
        <w:t>知识竞赛</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"http://home.5ykj.com/mnkc/" \t "http://www.5ykj.com/Article/wmzswmcs/_blank"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考试</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1、我国神舟系列飞船由返回舱、</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、推进舱和附加段构成。</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2、我国神州一号无人飞船于</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在酒泉卫星发射中心发射</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3、我国神州五号载人飞船于</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在酒泉卫星发射中心发射</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4、我国神州十一号载人飞船于</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在酒泉卫星发射中心发射</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5、截止2016年12月，我国已经成功发射</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艘神州飞船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6、“嫦娥”三号登月探测器于</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在西昌卫星发射中心发射</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7、“嫦娥”三号着陆器上搭载的月球车叫</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号</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8、我国“蛟龙”号深潜器2012年7月创下</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米深浅记录</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9、我国“北斗”二代卫星导航系统是世界上</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个全球卫星导航系统之一</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10、我国女科学家屠呦呦</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获诺贝尔生物学或医学奖</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11、我国自主研制的</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超级计算机2016年两次荣登超级计算机国际TOP500榜首</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12、我国自主研制的</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超级计算机曾经连续六次荣登超级计算机国际TOP500榜首</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13、习近平主席提出的“一带一路”战略构想是指</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和21世纪海上丝绸之路</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14、明朝时期中国有个著名的航海家叫</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，率领大型船队七下西洋</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15、武警的全称是</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16、中国人民武装警察部队由</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和警种部队组成</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17、天安门广场升旗手和护旗手，由中国人民武装警察部队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担任</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18、2015年12月31日，中国军委对中国人民解放军军兵种进行了改革，现在的军种包括陆军、空军、海军、火箭军和</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部队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19、我国陆地领土面积是</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万平方公里</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20、</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，我国恢复对香港行使主权</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21、</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，我国恢复对澳门行使主权</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22、1931年</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事变后，中华民族开始了伟大的抗日战争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23、抗日战争期间，正面战场和</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相互配合、协同作战，都为抗战胜利作出了重要贡献</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24、中国人民解放军陆军</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"http://www.5ykj.com/Article/" \t "http://www.5ykj.com/Article/wmzswmcs/_blank"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领导</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t>机构成立于</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25、中国人民解放军海军成立于</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26、中国人民解放军空军成立于</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27、中国人民解放军火箭军成立于</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28、中国人民解放军战略支援部队成立于</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29、中国共产党</w:t>
      </w:r>
      <w:r>
        <w:rPr>
          <w:rFonts w:hint="default" w:ascii="Arial" w:hAnsi="Arial" w:cs="Arial"/>
          <w:b w:val="0"/>
          <w:i w:val="0"/>
          <w:caps w:val="0"/>
          <w:color w:val="333333"/>
          <w:spacing w:val="0"/>
          <w:sz w:val="21"/>
          <w:szCs w:val="21"/>
          <w:u w:val="none"/>
          <w:bdr w:val="none" w:color="auto" w:sz="0" w:space="0"/>
          <w:shd w:val="clear" w:fill="FFFFFF"/>
        </w:rPr>
        <w:fldChar w:fldCharType="begin"/>
      </w:r>
      <w:r>
        <w:rPr>
          <w:rFonts w:hint="default" w:ascii="Arial" w:hAnsi="Arial" w:cs="Arial"/>
          <w:b w:val="0"/>
          <w:i w:val="0"/>
          <w:caps w:val="0"/>
          <w:color w:val="333333"/>
          <w:spacing w:val="0"/>
          <w:sz w:val="21"/>
          <w:szCs w:val="21"/>
          <w:u w:val="none"/>
          <w:bdr w:val="none" w:color="auto" w:sz="0" w:space="0"/>
          <w:shd w:val="clear" w:fill="FFFFFF"/>
        </w:rPr>
        <w:instrText xml:space="preserve"> HYPERLINK "http://www.5ykj.com/Article/" \t "http://www.5ykj.com/Article/wmzswmcs/_blank" </w:instrText>
      </w:r>
      <w:r>
        <w:rPr>
          <w:rFonts w:hint="default" w:ascii="Arial" w:hAnsi="Arial" w:cs="Arial"/>
          <w:b w:val="0"/>
          <w:i w:val="0"/>
          <w:caps w:val="0"/>
          <w:color w:val="333333"/>
          <w:spacing w:val="0"/>
          <w:sz w:val="21"/>
          <w:szCs w:val="21"/>
          <w:u w:val="none"/>
          <w:bdr w:val="none" w:color="auto" w:sz="0" w:space="0"/>
          <w:shd w:val="clear" w:fill="FFFFFF"/>
        </w:rPr>
        <w:fldChar w:fldCharType="separate"/>
      </w:r>
      <w:r>
        <w:rPr>
          <w:rStyle w:val="4"/>
          <w:rFonts w:hint="default" w:ascii="Arial" w:hAnsi="Arial" w:cs="Arial"/>
          <w:b w:val="0"/>
          <w:i w:val="0"/>
          <w:caps w:val="0"/>
          <w:color w:val="333333"/>
          <w:spacing w:val="0"/>
          <w:sz w:val="21"/>
          <w:szCs w:val="21"/>
          <w:u w:val="none"/>
          <w:bdr w:val="none" w:color="auto" w:sz="0" w:space="0"/>
          <w:shd w:val="clear" w:fill="FFFFFF"/>
        </w:rPr>
        <w:t>领导</w:t>
      </w:r>
      <w:r>
        <w:rPr>
          <w:rFonts w:hint="default" w:ascii="Arial" w:hAnsi="Arial" w:cs="Arial"/>
          <w:b w:val="0"/>
          <w:i w:val="0"/>
          <w:caps w:val="0"/>
          <w:color w:val="333333"/>
          <w:spacing w:val="0"/>
          <w:sz w:val="21"/>
          <w:szCs w:val="21"/>
          <w:u w:val="none"/>
          <w:bdr w:val="none" w:color="auto" w:sz="0" w:space="0"/>
          <w:shd w:val="clear" w:fill="FFFFFF"/>
        </w:rPr>
        <w:fldChar w:fldCharType="end"/>
      </w:r>
      <w:r>
        <w:rPr>
          <w:rFonts w:hint="default" w:ascii="Arial" w:hAnsi="Arial" w:cs="Arial"/>
          <w:b w:val="0"/>
          <w:i w:val="0"/>
          <w:caps w:val="0"/>
          <w:color w:val="0E4A79"/>
          <w:spacing w:val="0"/>
          <w:sz w:val="21"/>
          <w:szCs w:val="21"/>
          <w:bdr w:val="none" w:color="auto" w:sz="0" w:space="0"/>
          <w:shd w:val="clear" w:fill="FFFFFF"/>
        </w:rPr>
        <w:t>的八路军在以</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为主要战场的广大国土上与日本侵略军进行了八年抗战</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30、中国共产党领导的新四军担负了</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抗战的重任，征战于大江南北</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31、中国共产党领导的</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在东北地区坚持了14年的艰苦斗争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32、1937年8月22日成立的国民革命军第</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军，是中国人民解放军的前身之一</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33、1937年10月12日成立的国民革命军陆军新编第</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军，是第二次国共合作期间由第五次反围剿失败后留在南方八省进行游击战争的中国工农红军和游击队改编而成的军队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34、中国人民解放军由现役部队和</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组成</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35、2017年4月1日，新华通讯社受权发布：中共中央、国务院决定设立河北</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36、2016年，军队调整改革后，中央军委机关由原来的总参谋部、总政治部、总后勤部和总装备部4个总部，改为</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个部（厅），3个委员会、5个直属机构职能部门</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37、海湾战争是以美国为首的多国部队于1991年1月17日至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在联合国安理会授权下，为恢复科威特领土完整而对伊拉克进行的局部战争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38、阿富汗战争是以美国为首的联军在</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起对基地组织和阿富汗塔利班政权发动的一场战争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39、美英联军绕开联合国，于2003年</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发动攻打伊拉克的战争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40、美国海军特种部队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于2011年5月1日夜间袭击巴基斯坦境内的本•拉登藏身住所并击毙本•拉登</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41、民兵组织分为</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和普通民兵组织</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42、1937年9月25日，八路军115师在山西、河北交界的</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取得全面抗战以来对日本侵略军的首次大捷</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43、计算机技术包括硬件技术和</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，两者相辅相成，彼此不可或缺</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44、新中国成立后第一座大型烈士陵园是</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45、《中华人民共和国国防法》规定：“中华人民共和国的武装力量受</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领导</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46、中华人民共和国中央军事委员会是最高国家军事机关，负责领导</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力量</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47、2016年2月1日，中国人民解放军由原来7大军区，改为东部战区、南部战区、西部战区、北部战区和</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战区5个战区</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48、随着武器平台技术和智能控制技术的不断发展，现代武器平台越来越多地呈现出</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的发展趋势</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49、无人驾驶飞行器包括无人驾驶飞机和</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50、我国实行“两个结合”的兵役制度，即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相结合、民兵与预备役相结合</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51、1937年10月，刘伯承率领129师386旅进抵山西平定地区连续作战打击日寇，其中以两次设伏</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战果尤其显著</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52、邱少云精神最本质、最核心的内容就是</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的战斗精神和坚韧顽强的战斗意志</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53、新时期强军目标是建设一支听党指挥、能打胜仗、</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的人民军队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54、纳米技术是一项极具发展前途的军民两用技术，在军事上的应用主要是制造</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武器系统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55、激光武器分为</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和低能激光武器两类</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56、中国生产的</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系列无人机在国际军贸市场上备受青睐，已经出口到多个国家</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57、截至2016年年底，我国建成的高铁运营里程占世界高铁运营总里程的（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A、50%</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B、65%</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C、80%</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58、抗日战争爆发后，进入山东的八路军是（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A、115师</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B、120师</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C、129师</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59、解放战争时期，( )以一纸新闻稿退敌十万兵</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A、毛泽东</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B、朱德</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C、周恩来</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60、“向雷锋同志学习”题词是哪位国家领导人写的（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A、毛泽东</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B、周恩来</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C、邓小平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61、导弹是依靠自身动力推进，能够控制其飞行弹道，将弹头导向并毁伤目标的武器。一般由（ ）组成</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A、推进系统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B、制导系统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C、弹头</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D、弹体结构</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62、制导炸弹在制导方式上分成不同类型，主要包括（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A、电视制导炸弹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B、激光制导炸弹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C、红外制导炸弹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D、惯性制导和卫星制导组合制导炸弹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63、《预备役部队军事训练与考核大纲》规定，年度训练任务按编制人数的三分之一安排，预备役官兵每年训练（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A、15天</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B、20天</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C、30天</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64、在抗战中牺牲的八路军副参谋长左权安葬在晋冀鲁豫烈士陵园，其汉白玉墓碑“左权将军之墓”由（ ）亲笔题写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A、周恩来</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B、谢觉哉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C、朱德</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D、彭德怀</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65、伟大的长征精神以（ ）为核心</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A、不怕牺牲、前赴后继</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B、勇往直前、坚忍不拔</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C、众志成城、团结互助</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D、百折不挠、克服困难</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66、对核爆炸瞬间的防护（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A、利用开阔地防护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B、利用地形防护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C、利用服装装具防护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D、利用工事防护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E、利用口罩防护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67、遭遇化学袭击时的防护（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A、利用器材防护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B、利用工事防护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C、利用地形防护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68、中国人民解放军三大条令是指（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A、《内务条令》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B、《纪律条令》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C、《队列条令》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D、《作战条令》</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69、动能武器的高速发射装置负责提供发射能量，采用（ ）等不同结构的推进系统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A、火炮</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B、火箭</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C、电磁</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70、我国陆路边境线长为（ ）千米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A、20000多千米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B、22800多千米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C、28000多千米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71、1937年秋，东北抗日联军发展到（ ）个军、3万余人，开辟了东南满、吉东、北满三大游击区</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A、10</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B、11</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C、12</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72、截至2016年年底，我国高铁运营里程达到（ ）千米，居世界第一</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A、19000千米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B、22000千米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C、25000千米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73、中国高铁在运行速度上最高设计时速可达每小时（ ）千米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A、250千米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B、300千米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C、350千米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74、雄安新区规划范围涉及河北省（ ）三县及周边部分区域，地处北京、天津、保定腹地</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A、雄县</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B、容城</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C、安新</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D、固安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75、中国人民解放军现役士官军衔由高到低分为三等七级，其中高级士官包括（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A、一级军士长</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B、二级军士长</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C、三级军士长</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D、四级军士长</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76、中央苏区红军长征开始的时间是（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A、1934年10月</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B、1934年11月</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C、1934年12月</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D、1935年1月</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77、高能激光器产生的激光束至少要达到平均功率（ ）兆瓦</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A、1兆瓦</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B、2兆瓦</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C、3兆瓦</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78、神舟十号飞船的飞行乘员组由（ ）等三人组成</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A、聂海胜</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B、张晓光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C、王亚平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D、刘洋</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79、神舟十一号飞船的飞行乘员组由（ ）等两人组成</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A、景海鹏</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B、陈冬</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C、翟志刚</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D、费俊龙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80、神舟十一号飞船是我国成功发射的第（ ）艘载人飞船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A、5</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B、6</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C、7</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81、神舟十一号飞船是我国持续时间最长的载人飞行任务，总飞行时间达（ ）天</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A、30</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B、33</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C、35</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82、北斗二代一期工程于（ ）年底建成，实现覆盖亚太地区的定位、导航和授时以及短报文通信服务能力</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A、2011年</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B、2012年</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C、2013年</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83、在八年浴血奋战中，八路军不断发展壮大，由初期4.6万人，发展到抗战结束时的（ ）万人</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A、100万</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B、102万</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C、120万</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84、中国空防体系由（ ）系统组成</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A、侦察监视</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B、指挥控制</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C、空中防御</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D、地面防空</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E、综合保障</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F、人民防空</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85、平型关大捷是八路军（ ）师打的大胜仗</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A、115师</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B、120师</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C、129师</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86、在抗美援朝战争中，为完成潜伏任务，他忍着烈火烧身剧烈痛苦，直到最后牺牲。这位烈士是（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A、邱少云</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B、董存瑞</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C、黄继光</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87、中国人民武装警察部队的警种部队包括（ ）</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A、黄金部队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B、森林部队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C、水电部队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D、交通部队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88、我国“天河”二号超级计算机峰值运算速度为每秒5.59亿亿次</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89、预备役是是兵役制度的重要组成部分，是国家储备后备兵员的基本形式，是战时实施兵员动员的主要基础</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90、东北抗日联军是中国共产党创建最早的抗日武装</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91、中日甲午战争历史遗址刘公岛在青岛。</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92、根据《宪法》规定，我国现在实行义务兵与志愿兵相结合、民兵与预备役相结合的兵役制度</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93、《中华人民共和国兵役法》第三条规定：中华人民共和国公民、不分民族、种族、职业、家庭出身、宗教信仰和教育程度，都有义务依照本法的规定服兵役。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94、志愿兵役制，是指公民本着自愿的原则、根据军队需要确定其服现役期限的制度，不具有强制性</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95、《中华人民共和国兵役法》规定，依照法律被剥夺政治权利的人，不得服兵役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96、京津冀协同发展是以习近平同志为核心的党中央作出的一项重大战略决策</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97、防空导弹主要用于攻击空中目标，根据发射方式不同，分为地空导弹和舰空导弹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98、我国预备役部队组建于1983年，1986年8月正式列入解放军建制序列</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99、1996年4月，中央军委为预备役军官评授军衔</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100、决定全国总动员或者局部动员属于全国人民代表大会的职权</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101、制导炮弹在制导方式上分为激光制导和雷达制导等不同类型</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102、民兵是不脱产的群众武装组织，是中国人民解放军的助手和后备力量</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103、中国武装力量的根本任务，是巩固国防、抵抗侵略、保卫祖国</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104、1937年10月12日成立的国民革命军陆军新编第四军由叶挺任军长</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105、我国新一代高空长航时无人侦察机翔龙无人机的巡航高度为18000～20000米</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106、我国第一个搭乘神舟飞船进入太空的航天员是杨利伟</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A、对</w:t>
      </w:r>
      <w:r>
        <w:rPr>
          <w:rFonts w:hint="default" w:ascii="Arial" w:hAnsi="Arial" w:cs="Arial"/>
          <w:b w:val="0"/>
          <w:i w:val="0"/>
          <w:caps w:val="0"/>
          <w:color w:val="0E4A79"/>
          <w:spacing w:val="0"/>
          <w:sz w:val="21"/>
          <w:szCs w:val="21"/>
          <w:bdr w:val="none" w:color="auto" w:sz="0" w:space="0"/>
          <w:shd w:val="clear" w:fill="FFFFFF"/>
        </w:rPr>
        <w:br w:type="textWrapping"/>
      </w:r>
      <w:r>
        <w:rPr>
          <w:rFonts w:hint="default" w:ascii="Arial" w:hAnsi="Arial" w:cs="Arial"/>
          <w:b w:val="0"/>
          <w:i w:val="0"/>
          <w:caps w:val="0"/>
          <w:color w:val="0E4A79"/>
          <w:spacing w:val="0"/>
          <w:sz w:val="21"/>
          <w:szCs w:val="21"/>
          <w:bdr w:val="none" w:color="auto" w:sz="0" w:space="0"/>
          <w:shd w:val="clear" w:fill="FFFFFF"/>
        </w:rPr>
        <w:t>B、错</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4E29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Office_10.1.0.6748_F1E327BC-269C-435d-A152-05C5408002CA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2017-09-05T06:05:57Z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2052-10.1.0.6748</vt:lpwstr>
  </property>
</Properties>
</file>